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C4" w:rsidRPr="00D627E7" w:rsidRDefault="000C3EC4" w:rsidP="000C3EC4">
      <w:pPr>
        <w:spacing w:line="360" w:lineRule="auto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627E7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D627E7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0C3EC4" w:rsidRPr="00D627E7" w:rsidRDefault="000C3EC4" w:rsidP="000C3EC4">
      <w:pPr>
        <w:spacing w:line="360" w:lineRule="auto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 w:rsidRPr="00D627E7">
        <w:rPr>
          <w:rFonts w:ascii="Times New Roman" w:eastAsia="方正小标宋简体" w:hAnsi="Times New Roman" w:cs="Times New Roman"/>
          <w:sz w:val="36"/>
          <w:szCs w:val="36"/>
        </w:rPr>
        <w:t>《</w:t>
      </w:r>
      <w:proofErr w:type="gramEnd"/>
      <w:r w:rsidRPr="00D627E7">
        <w:rPr>
          <w:rFonts w:ascii="Times New Roman" w:eastAsia="方正小标宋简体" w:hAnsi="Times New Roman" w:cs="Times New Roman"/>
          <w:sz w:val="36"/>
          <w:szCs w:val="36"/>
        </w:rPr>
        <w:t>儿童用药（化学药品）药学开发指导原则</w:t>
      </w:r>
    </w:p>
    <w:p w:rsidR="000C3EC4" w:rsidRPr="00D627E7" w:rsidRDefault="000C3EC4" w:rsidP="000C3EC4">
      <w:pPr>
        <w:spacing w:line="360" w:lineRule="auto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627E7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  <w:proofErr w:type="gramStart"/>
      <w:r w:rsidRPr="00D627E7">
        <w:rPr>
          <w:rFonts w:ascii="Times New Roman" w:eastAsia="方正小标宋简体" w:hAnsi="Times New Roman" w:cs="Times New Roman"/>
          <w:sz w:val="36"/>
          <w:szCs w:val="36"/>
        </w:rPr>
        <w:t>》</w:t>
      </w:r>
      <w:proofErr w:type="gramEnd"/>
      <w:r w:rsidRPr="00D627E7">
        <w:rPr>
          <w:rFonts w:ascii="Times New Roman" w:eastAsia="方正小标宋简体" w:hAnsi="Times New Roman" w:cs="Times New Roman"/>
          <w:sz w:val="36"/>
          <w:szCs w:val="36"/>
        </w:rPr>
        <w:t>起草说明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为填补我国儿童用药药学开发指导原则的空白，配合《药品管理法》、《药品注册管理办法》中关于鼓励儿童用药品研发的相关政策贯彻实施，化药药学一部起草了《儿童用药（化学药品）药学开发指导原则（征求意见稿）</w:t>
      </w:r>
      <w:r w:rsidR="00A80420" w:rsidRPr="00D627E7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，旨在为儿童用药品的药学开发提供研发思路和技术指导，</w:t>
      </w:r>
      <w:bookmarkStart w:id="0" w:name="_GoBack"/>
      <w:bookmarkEnd w:id="0"/>
      <w:r w:rsidRPr="00D627E7">
        <w:rPr>
          <w:rFonts w:ascii="Times New Roman" w:eastAsia="仿宋_GB2312" w:hAnsi="Times New Roman" w:cs="Times New Roman"/>
          <w:sz w:val="32"/>
          <w:szCs w:val="32"/>
        </w:rPr>
        <w:t>促进我国儿童用药品的研发，满足儿童用药需求。现将相关情况说明如下：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627E7">
        <w:rPr>
          <w:rFonts w:ascii="Times New Roman" w:eastAsia="黑体" w:hAnsi="Times New Roman" w:cs="Times New Roman"/>
          <w:sz w:val="32"/>
          <w:szCs w:val="32"/>
        </w:rPr>
        <w:t>一、起草过程</w:t>
      </w:r>
    </w:p>
    <w:p w:rsidR="0038697E" w:rsidRPr="00D627E7" w:rsidRDefault="003D030D" w:rsidP="00386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化药药学一部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儿童用药药学开发课题研究的基础上，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结合国内外法律法规、技术指南、行业规范以及儿童用药品研发现状、国际发展趋势等调研信息，</w:t>
      </w:r>
      <w:r w:rsidR="006F4A50">
        <w:rPr>
          <w:rFonts w:ascii="Times New Roman" w:eastAsia="仿宋_GB2312" w:hAnsi="Times New Roman" w:cs="Times New Roman" w:hint="eastAsia"/>
          <w:sz w:val="32"/>
          <w:szCs w:val="32"/>
        </w:rPr>
        <w:t>初步</w:t>
      </w:r>
      <w:r w:rsidR="006F4A50">
        <w:rPr>
          <w:rFonts w:ascii="Times New Roman" w:eastAsia="仿宋_GB2312" w:hAnsi="Times New Roman" w:cs="Times New Roman"/>
          <w:sz w:val="32"/>
          <w:szCs w:val="32"/>
        </w:rPr>
        <w:t>撰写了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儿童用药（化学药品）药学开发指导原则</w:t>
      </w:r>
      <w:r w:rsidR="006F4A50">
        <w:rPr>
          <w:rFonts w:ascii="Times New Roman" w:eastAsia="仿宋_GB2312" w:hAnsi="Times New Roman" w:cs="Times New Roman" w:hint="eastAsia"/>
          <w:sz w:val="32"/>
          <w:szCs w:val="32"/>
        </w:rPr>
        <w:t>。后</w:t>
      </w:r>
      <w:r w:rsidR="007A2363">
        <w:rPr>
          <w:rFonts w:ascii="Times New Roman" w:eastAsia="仿宋_GB2312" w:hAnsi="Times New Roman" w:cs="Times New Roman" w:hint="eastAsia"/>
          <w:sz w:val="32"/>
          <w:szCs w:val="32"/>
        </w:rPr>
        <w:t>分别</w:t>
      </w:r>
      <w:r w:rsidR="007A2363">
        <w:rPr>
          <w:rFonts w:ascii="Times New Roman" w:eastAsia="仿宋_GB2312" w:hAnsi="Times New Roman" w:cs="Times New Roman"/>
          <w:sz w:val="32"/>
          <w:szCs w:val="32"/>
        </w:rPr>
        <w:t>于</w:t>
      </w:r>
      <w:r w:rsidR="000C3EC4" w:rsidRPr="00D627E7">
        <w:rPr>
          <w:rFonts w:ascii="Times New Roman" w:eastAsia="仿宋_GB2312" w:hAnsi="Times New Roman" w:cs="Times New Roman"/>
          <w:sz w:val="32"/>
          <w:szCs w:val="32"/>
        </w:rPr>
        <w:t>2019</w:t>
      </w:r>
      <w:r w:rsidR="000C3EC4" w:rsidRPr="00D627E7">
        <w:rPr>
          <w:rFonts w:ascii="Times New Roman" w:eastAsia="仿宋_GB2312" w:hAnsi="Times New Roman" w:cs="Times New Roman"/>
          <w:sz w:val="32"/>
          <w:szCs w:val="32"/>
        </w:rPr>
        <w:t>年</w:t>
      </w:r>
      <w:r w:rsidR="000C3EC4" w:rsidRPr="00D627E7">
        <w:rPr>
          <w:rFonts w:ascii="Times New Roman" w:eastAsia="仿宋_GB2312" w:hAnsi="Times New Roman" w:cs="Times New Roman"/>
          <w:sz w:val="32"/>
          <w:szCs w:val="32"/>
        </w:rPr>
        <w:t>9</w:t>
      </w:r>
      <w:r w:rsidR="000C3EC4" w:rsidRPr="00D627E7">
        <w:rPr>
          <w:rFonts w:ascii="Times New Roman" w:eastAsia="仿宋_GB2312" w:hAnsi="Times New Roman" w:cs="Times New Roman"/>
          <w:sz w:val="32"/>
          <w:szCs w:val="32"/>
        </w:rPr>
        <w:t>月和</w:t>
      </w:r>
      <w:r w:rsidR="000C3EC4" w:rsidRPr="00D627E7">
        <w:rPr>
          <w:rFonts w:ascii="Times New Roman" w:eastAsia="仿宋_GB2312" w:hAnsi="Times New Roman" w:cs="Times New Roman"/>
          <w:sz w:val="32"/>
          <w:szCs w:val="32"/>
        </w:rPr>
        <w:t>12</w:t>
      </w:r>
      <w:r w:rsidR="000C3EC4" w:rsidRPr="00D627E7">
        <w:rPr>
          <w:rFonts w:ascii="Times New Roman" w:eastAsia="仿宋_GB2312" w:hAnsi="Times New Roman" w:cs="Times New Roman"/>
          <w:sz w:val="32"/>
          <w:szCs w:val="32"/>
        </w:rPr>
        <w:t>月两次组织国内外二十余家儿童用药研发代表性企业</w:t>
      </w:r>
      <w:r w:rsidR="00AC2146">
        <w:rPr>
          <w:rFonts w:ascii="Times New Roman" w:eastAsia="仿宋_GB2312" w:hAnsi="Times New Roman" w:cs="Times New Roman" w:hint="eastAsia"/>
          <w:sz w:val="32"/>
          <w:szCs w:val="32"/>
        </w:rPr>
        <w:t>召开</w:t>
      </w:r>
      <w:r w:rsidR="00AC2146">
        <w:rPr>
          <w:rFonts w:ascii="Times New Roman" w:eastAsia="仿宋_GB2312" w:hAnsi="Times New Roman" w:cs="Times New Roman"/>
          <w:sz w:val="32"/>
          <w:szCs w:val="32"/>
        </w:rPr>
        <w:t>专家研讨会，</w:t>
      </w:r>
      <w:r w:rsidR="007A2363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7A2363">
        <w:rPr>
          <w:rFonts w:ascii="Times New Roman" w:eastAsia="仿宋_GB2312" w:hAnsi="Times New Roman" w:cs="Times New Roman"/>
          <w:sz w:val="32"/>
          <w:szCs w:val="32"/>
        </w:rPr>
        <w:t>指导原则</w:t>
      </w:r>
      <w:r w:rsidR="00157757">
        <w:rPr>
          <w:rFonts w:ascii="Times New Roman" w:eastAsia="仿宋_GB2312" w:hAnsi="Times New Roman" w:cs="Times New Roman" w:hint="eastAsia"/>
          <w:sz w:val="32"/>
          <w:szCs w:val="32"/>
        </w:rPr>
        <w:t>初稿</w:t>
      </w:r>
      <w:r w:rsidR="007A2363">
        <w:rPr>
          <w:rFonts w:ascii="Times New Roman" w:eastAsia="仿宋_GB2312" w:hAnsi="Times New Roman" w:cs="Times New Roman"/>
          <w:sz w:val="32"/>
          <w:szCs w:val="32"/>
        </w:rPr>
        <w:t>进行了充分的讨论和交流</w:t>
      </w:r>
      <w:r w:rsidR="0038697E">
        <w:rPr>
          <w:rFonts w:ascii="Times New Roman" w:eastAsia="仿宋_GB2312" w:hAnsi="Times New Roman" w:cs="Times New Roman" w:hint="eastAsia"/>
          <w:sz w:val="32"/>
          <w:szCs w:val="32"/>
        </w:rPr>
        <w:t>。根据</w:t>
      </w:r>
      <w:r w:rsidR="00157757">
        <w:rPr>
          <w:rFonts w:ascii="Times New Roman" w:eastAsia="仿宋_GB2312" w:hAnsi="Times New Roman" w:cs="Times New Roman" w:hint="eastAsia"/>
          <w:sz w:val="32"/>
          <w:szCs w:val="32"/>
        </w:rPr>
        <w:t>专家</w:t>
      </w:r>
      <w:r w:rsidR="0038697E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="00157757">
        <w:rPr>
          <w:rFonts w:ascii="Times New Roman" w:eastAsia="仿宋_GB2312" w:hAnsi="Times New Roman" w:cs="Times New Roman" w:hint="eastAsia"/>
          <w:sz w:val="32"/>
          <w:szCs w:val="32"/>
        </w:rPr>
        <w:t>达成</w:t>
      </w:r>
      <w:r w:rsidR="00157757">
        <w:rPr>
          <w:rFonts w:ascii="Times New Roman" w:eastAsia="仿宋_GB2312" w:hAnsi="Times New Roman" w:cs="Times New Roman"/>
          <w:sz w:val="32"/>
          <w:szCs w:val="32"/>
        </w:rPr>
        <w:t>的</w:t>
      </w:r>
      <w:r w:rsidR="0038697E">
        <w:rPr>
          <w:rFonts w:ascii="Times New Roman" w:eastAsia="仿宋_GB2312" w:hAnsi="Times New Roman" w:cs="Times New Roman"/>
          <w:sz w:val="32"/>
          <w:szCs w:val="32"/>
        </w:rPr>
        <w:t>共识</w:t>
      </w:r>
      <w:r w:rsidR="0015775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57757">
        <w:rPr>
          <w:rFonts w:ascii="Times New Roman" w:eastAsia="仿宋_GB2312" w:hAnsi="Times New Roman" w:cs="Times New Roman"/>
          <w:sz w:val="32"/>
          <w:szCs w:val="32"/>
        </w:rPr>
        <w:t>进一步</w:t>
      </w:r>
      <w:r w:rsidR="0038697E">
        <w:rPr>
          <w:rFonts w:ascii="Times New Roman" w:eastAsia="仿宋_GB2312" w:hAnsi="Times New Roman" w:cs="Times New Roman"/>
          <w:sz w:val="32"/>
          <w:szCs w:val="32"/>
        </w:rPr>
        <w:t>完善相关内容后</w:t>
      </w:r>
      <w:r w:rsidR="0038697E"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 w:rsidR="0038697E">
        <w:rPr>
          <w:rFonts w:ascii="Times New Roman" w:eastAsia="仿宋_GB2312" w:hAnsi="Times New Roman" w:cs="Times New Roman"/>
          <w:sz w:val="32"/>
          <w:szCs w:val="32"/>
        </w:rPr>
        <w:t>部门技术委员会审核，形成</w:t>
      </w:r>
      <w:r w:rsidR="00157757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38697E">
        <w:rPr>
          <w:rFonts w:ascii="Times New Roman" w:eastAsia="仿宋_GB2312" w:hAnsi="Times New Roman" w:cs="Times New Roman"/>
          <w:sz w:val="32"/>
          <w:szCs w:val="32"/>
        </w:rPr>
        <w:t>征求意见稿。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627E7">
        <w:rPr>
          <w:rFonts w:ascii="Times New Roman" w:eastAsia="黑体" w:hAnsi="Times New Roman" w:cs="Times New Roman"/>
          <w:sz w:val="32"/>
          <w:szCs w:val="32"/>
        </w:rPr>
        <w:t>二、主要内容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本指南分为四部分，包括引言、总体考虑、药学开发考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lastRenderedPageBreak/>
        <w:t>虑要点以及附件等内容。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第一部分介绍了本指导原则的起草背景、目的和适用范围。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第二部分概括了儿童用药药学开发的一般流程和关注点，为儿童用药开发提供了基本研发思路。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第三部分从原料药、给药途径和剂型、辅料、包装系统和给药装置、患者可接受性、给药频率、说明书等方面详细介绍了儿童用药药学开发的考虑要点。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27E7">
        <w:rPr>
          <w:rFonts w:ascii="Times New Roman" w:eastAsia="仿宋_GB2312" w:hAnsi="Times New Roman" w:cs="Times New Roman"/>
          <w:sz w:val="32"/>
          <w:szCs w:val="32"/>
        </w:rPr>
        <w:t>第四部分为本指导原则的附件，提供了对正文部分内容的进一步阐述和示例，包括给药途径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/</w:t>
      </w:r>
      <w:r w:rsidRPr="00D627E7">
        <w:rPr>
          <w:rFonts w:ascii="Times New Roman" w:eastAsia="仿宋_GB2312" w:hAnsi="Times New Roman" w:cs="Times New Roman"/>
          <w:sz w:val="32"/>
          <w:szCs w:val="32"/>
        </w:rPr>
        <w:t>剂型与年龄的关系、口服给药剂型的选择决策树、辅料安全性风险示例等。</w:t>
      </w:r>
    </w:p>
    <w:p w:rsidR="000C3EC4" w:rsidRPr="00D627E7" w:rsidRDefault="000C3EC4" w:rsidP="000C3EC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F5A7B" w:rsidRPr="000C3EC4" w:rsidRDefault="006F5A7B"/>
    <w:sectPr w:rsidR="006F5A7B" w:rsidRPr="000C3E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31" w:rsidRDefault="00531831" w:rsidP="00FB1D08">
      <w:r>
        <w:separator/>
      </w:r>
    </w:p>
  </w:endnote>
  <w:endnote w:type="continuationSeparator" w:id="0">
    <w:p w:rsidR="00531831" w:rsidRDefault="00531831" w:rsidP="00FB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5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627045" w:rsidRPr="00627045" w:rsidRDefault="006270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7045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62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04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2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8042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2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045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62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04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2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8042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2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7045" w:rsidRDefault="00627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31" w:rsidRDefault="00531831" w:rsidP="00FB1D08">
      <w:r>
        <w:separator/>
      </w:r>
    </w:p>
  </w:footnote>
  <w:footnote w:type="continuationSeparator" w:id="0">
    <w:p w:rsidR="00531831" w:rsidRDefault="00531831" w:rsidP="00FB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89"/>
    <w:rsid w:val="00064FDF"/>
    <w:rsid w:val="000A3AD9"/>
    <w:rsid w:val="000B37B6"/>
    <w:rsid w:val="000C3EC4"/>
    <w:rsid w:val="000E5565"/>
    <w:rsid w:val="00157757"/>
    <w:rsid w:val="00184869"/>
    <w:rsid w:val="001925E1"/>
    <w:rsid w:val="0023259F"/>
    <w:rsid w:val="002D1A98"/>
    <w:rsid w:val="002D60CD"/>
    <w:rsid w:val="003767FC"/>
    <w:rsid w:val="00384C36"/>
    <w:rsid w:val="0038697E"/>
    <w:rsid w:val="003D030D"/>
    <w:rsid w:val="004803D7"/>
    <w:rsid w:val="004F21A0"/>
    <w:rsid w:val="00526CB1"/>
    <w:rsid w:val="00531831"/>
    <w:rsid w:val="005B02F2"/>
    <w:rsid w:val="005D4A10"/>
    <w:rsid w:val="00627045"/>
    <w:rsid w:val="00693557"/>
    <w:rsid w:val="006B49EA"/>
    <w:rsid w:val="006D3B08"/>
    <w:rsid w:val="006F4A50"/>
    <w:rsid w:val="006F5A7B"/>
    <w:rsid w:val="0070076A"/>
    <w:rsid w:val="007A2363"/>
    <w:rsid w:val="007B3784"/>
    <w:rsid w:val="008D090C"/>
    <w:rsid w:val="00941E89"/>
    <w:rsid w:val="009E32E2"/>
    <w:rsid w:val="00A6719E"/>
    <w:rsid w:val="00A741E6"/>
    <w:rsid w:val="00A7495C"/>
    <w:rsid w:val="00A80420"/>
    <w:rsid w:val="00AC2146"/>
    <w:rsid w:val="00AD651A"/>
    <w:rsid w:val="00B70D40"/>
    <w:rsid w:val="00BB7185"/>
    <w:rsid w:val="00BE7E1C"/>
    <w:rsid w:val="00CA1717"/>
    <w:rsid w:val="00D437D4"/>
    <w:rsid w:val="00D6102B"/>
    <w:rsid w:val="00DB19BA"/>
    <w:rsid w:val="00DE1C71"/>
    <w:rsid w:val="00E452AF"/>
    <w:rsid w:val="00E51134"/>
    <w:rsid w:val="00E55AE6"/>
    <w:rsid w:val="00E701EE"/>
    <w:rsid w:val="00F122C1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A1E4B"/>
  <w15:chartTrackingRefBased/>
  <w15:docId w15:val="{2AA63496-B7A6-4F0E-9098-BAA91014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刘涓</dc:creator>
  <cp:keywords/>
  <dc:description/>
  <cp:lastModifiedBy>任连杰</cp:lastModifiedBy>
  <cp:revision>7</cp:revision>
  <dcterms:created xsi:type="dcterms:W3CDTF">2020-06-05T00:46:00Z</dcterms:created>
  <dcterms:modified xsi:type="dcterms:W3CDTF">2020-06-05T06:13:00Z</dcterms:modified>
</cp:coreProperties>
</file>