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1C" w:rsidRPr="00D46C56" w:rsidRDefault="0024731C" w:rsidP="0024731C">
      <w:pPr>
        <w:jc w:val="left"/>
        <w:rPr>
          <w:rFonts w:eastAsia="黑体"/>
          <w:sz w:val="32"/>
        </w:rPr>
      </w:pPr>
      <w:r w:rsidRPr="00D46C56">
        <w:rPr>
          <w:rFonts w:eastAsia="黑体"/>
          <w:sz w:val="32"/>
        </w:rPr>
        <w:t>附件</w:t>
      </w:r>
    </w:p>
    <w:p w:rsidR="0024731C" w:rsidRPr="00D46C56" w:rsidRDefault="0024731C" w:rsidP="0024731C">
      <w:pPr>
        <w:snapToGrid w:val="0"/>
        <w:jc w:val="center"/>
        <w:rPr>
          <w:rFonts w:eastAsia="方正小标宋简体"/>
          <w:sz w:val="44"/>
          <w:szCs w:val="44"/>
        </w:rPr>
      </w:pPr>
      <w:r w:rsidRPr="00D46C56">
        <w:rPr>
          <w:rFonts w:eastAsia="方正小标宋简体"/>
          <w:sz w:val="44"/>
          <w:szCs w:val="44"/>
        </w:rPr>
        <w:t>ICH E14</w:t>
      </w:r>
      <w:r w:rsidRPr="00D46C56">
        <w:rPr>
          <w:rFonts w:eastAsia="方正小标宋简体"/>
          <w:sz w:val="44"/>
          <w:szCs w:val="44"/>
        </w:rPr>
        <w:t>及问答和</w:t>
      </w:r>
      <w:r w:rsidRPr="00D46C56">
        <w:rPr>
          <w:rFonts w:eastAsia="方正小标宋简体"/>
          <w:sz w:val="44"/>
          <w:szCs w:val="44"/>
        </w:rPr>
        <w:t>Q3C (R8)</w:t>
      </w:r>
      <w:r w:rsidRPr="00D46C56">
        <w:rPr>
          <w:rFonts w:eastAsia="方正小标宋简体"/>
          <w:sz w:val="44"/>
          <w:szCs w:val="44"/>
        </w:rPr>
        <w:t>指导原则</w:t>
      </w:r>
    </w:p>
    <w:p w:rsidR="0024731C" w:rsidRPr="00D46C56" w:rsidRDefault="0024731C" w:rsidP="0024731C">
      <w:pPr>
        <w:snapToGrid w:val="0"/>
        <w:jc w:val="center"/>
        <w:rPr>
          <w:rFonts w:eastAsia="方正小标宋简体"/>
          <w:sz w:val="44"/>
          <w:szCs w:val="44"/>
        </w:rPr>
      </w:pPr>
      <w:r w:rsidRPr="00D46C56">
        <w:rPr>
          <w:rFonts w:eastAsia="方正小标宋简体"/>
          <w:sz w:val="44"/>
          <w:szCs w:val="44"/>
        </w:rPr>
        <w:t>实施建议</w:t>
      </w:r>
    </w:p>
    <w:p w:rsidR="0024731C" w:rsidRPr="00D46C56" w:rsidRDefault="0024731C" w:rsidP="0024731C">
      <w:pPr>
        <w:jc w:val="center"/>
        <w:rPr>
          <w:rFonts w:eastAsia="方正小标宋简体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4731C" w:rsidRPr="00D46C56" w:rsidTr="0043421F">
        <w:tc>
          <w:tcPr>
            <w:tcW w:w="4148" w:type="dxa"/>
          </w:tcPr>
          <w:p w:rsidR="0024731C" w:rsidRPr="00D46C56" w:rsidRDefault="0024731C" w:rsidP="0043421F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D46C56">
              <w:rPr>
                <w:rFonts w:eastAsia="仿宋_GB2312"/>
                <w:sz w:val="32"/>
                <w:szCs w:val="32"/>
              </w:rPr>
              <w:t>ICH</w:t>
            </w:r>
            <w:r w:rsidRPr="00D46C56">
              <w:rPr>
                <w:rFonts w:eastAsia="仿宋_GB2312"/>
                <w:sz w:val="32"/>
                <w:szCs w:val="32"/>
              </w:rPr>
              <w:t>指导原则名称</w:t>
            </w:r>
          </w:p>
        </w:tc>
        <w:tc>
          <w:tcPr>
            <w:tcW w:w="4148" w:type="dxa"/>
          </w:tcPr>
          <w:p w:rsidR="0024731C" w:rsidRPr="00D46C56" w:rsidRDefault="0024731C" w:rsidP="0043421F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D46C56">
              <w:rPr>
                <w:rFonts w:eastAsia="仿宋_GB2312"/>
                <w:sz w:val="32"/>
                <w:szCs w:val="32"/>
              </w:rPr>
              <w:t>实施建议</w:t>
            </w:r>
          </w:p>
        </w:tc>
      </w:tr>
      <w:tr w:rsidR="0024731C" w:rsidRPr="00D46C56" w:rsidTr="0043421F">
        <w:tc>
          <w:tcPr>
            <w:tcW w:w="4148" w:type="dxa"/>
          </w:tcPr>
          <w:p w:rsidR="0024731C" w:rsidRPr="00D46C56" w:rsidRDefault="0024731C" w:rsidP="0043421F">
            <w:pPr>
              <w:rPr>
                <w:rFonts w:eastAsia="仿宋_GB2312"/>
                <w:sz w:val="32"/>
                <w:szCs w:val="32"/>
              </w:rPr>
            </w:pPr>
            <w:r w:rsidRPr="00D46C56">
              <w:rPr>
                <w:rFonts w:eastAsia="仿宋_GB2312"/>
                <w:sz w:val="32"/>
                <w:szCs w:val="32"/>
              </w:rPr>
              <w:t>E14</w:t>
            </w:r>
            <w:r w:rsidRPr="00D46C56">
              <w:rPr>
                <w:rFonts w:eastAsia="仿宋_GB2312"/>
                <w:sz w:val="32"/>
                <w:szCs w:val="32"/>
              </w:rPr>
              <w:t>及问答：非</w:t>
            </w:r>
            <w:proofErr w:type="gramStart"/>
            <w:r w:rsidRPr="00D46C56">
              <w:rPr>
                <w:rFonts w:eastAsia="仿宋_GB2312"/>
                <w:sz w:val="32"/>
                <w:szCs w:val="32"/>
              </w:rPr>
              <w:t>抗心律失常药物致</w:t>
            </w:r>
            <w:proofErr w:type="gramEnd"/>
            <w:r w:rsidRPr="00D46C56">
              <w:rPr>
                <w:rFonts w:eastAsia="仿宋_GB2312"/>
                <w:sz w:val="32"/>
                <w:szCs w:val="32"/>
              </w:rPr>
              <w:t>QT/</w:t>
            </w:r>
            <w:proofErr w:type="spellStart"/>
            <w:r w:rsidRPr="00D46C56">
              <w:rPr>
                <w:rFonts w:eastAsia="仿宋_GB2312"/>
                <w:sz w:val="32"/>
                <w:szCs w:val="32"/>
              </w:rPr>
              <w:t>QTc</w:t>
            </w:r>
            <w:proofErr w:type="spellEnd"/>
            <w:r w:rsidRPr="00D46C56">
              <w:rPr>
                <w:rFonts w:eastAsia="仿宋_GB2312"/>
                <w:sz w:val="32"/>
                <w:szCs w:val="32"/>
              </w:rPr>
              <w:t>间期延长及潜在致心律失常作用的临床评价及问答文件</w:t>
            </w:r>
          </w:p>
        </w:tc>
        <w:tc>
          <w:tcPr>
            <w:tcW w:w="4148" w:type="dxa"/>
          </w:tcPr>
          <w:p w:rsidR="0024731C" w:rsidRPr="00D46C56" w:rsidRDefault="0024731C" w:rsidP="0043421F">
            <w:pPr>
              <w:rPr>
                <w:rFonts w:eastAsia="仿宋_GB2312"/>
                <w:sz w:val="32"/>
                <w:szCs w:val="32"/>
              </w:rPr>
            </w:pPr>
            <w:r w:rsidRPr="00D46C56">
              <w:rPr>
                <w:rFonts w:eastAsia="仿宋_GB2312"/>
                <w:sz w:val="32"/>
                <w:szCs w:val="32"/>
              </w:rPr>
              <w:t>自公告发布之日起</w:t>
            </w:r>
            <w:r w:rsidRPr="00D46C56">
              <w:rPr>
                <w:rFonts w:eastAsia="仿宋_GB2312"/>
                <w:sz w:val="32"/>
                <w:szCs w:val="32"/>
              </w:rPr>
              <w:t>12</w:t>
            </w:r>
            <w:r w:rsidRPr="00D46C56">
              <w:rPr>
                <w:rFonts w:eastAsia="仿宋_GB2312"/>
                <w:sz w:val="32"/>
                <w:szCs w:val="32"/>
              </w:rPr>
              <w:t>个月后启动的药物临床研究的相关要求适用</w:t>
            </w:r>
            <w:r w:rsidRPr="00D46C56">
              <w:rPr>
                <w:rFonts w:eastAsia="仿宋_GB2312"/>
                <w:sz w:val="32"/>
                <w:szCs w:val="32"/>
              </w:rPr>
              <w:t>E14</w:t>
            </w:r>
            <w:r w:rsidRPr="00D46C56">
              <w:rPr>
                <w:rFonts w:eastAsia="仿宋_GB2312"/>
                <w:sz w:val="32"/>
                <w:szCs w:val="32"/>
              </w:rPr>
              <w:t>及问答</w:t>
            </w:r>
          </w:p>
        </w:tc>
      </w:tr>
      <w:tr w:rsidR="0024731C" w:rsidRPr="00D46C56" w:rsidTr="0043421F">
        <w:tc>
          <w:tcPr>
            <w:tcW w:w="4148" w:type="dxa"/>
          </w:tcPr>
          <w:p w:rsidR="0024731C" w:rsidRPr="00D46C56" w:rsidRDefault="0024731C" w:rsidP="0043421F">
            <w:pPr>
              <w:rPr>
                <w:rFonts w:eastAsia="仿宋_GB2312"/>
                <w:sz w:val="32"/>
                <w:szCs w:val="32"/>
              </w:rPr>
            </w:pPr>
            <w:r w:rsidRPr="00D46C56">
              <w:rPr>
                <w:rFonts w:eastAsia="仿宋_GB2312"/>
                <w:sz w:val="32"/>
                <w:szCs w:val="32"/>
              </w:rPr>
              <w:t>Q3C</w:t>
            </w:r>
            <w:r w:rsidRPr="00D46C56">
              <w:rPr>
                <w:rFonts w:eastAsia="仿宋_GB2312"/>
                <w:sz w:val="32"/>
                <w:szCs w:val="32"/>
              </w:rPr>
              <w:t>（</w:t>
            </w:r>
            <w:r w:rsidRPr="00D46C56">
              <w:rPr>
                <w:rFonts w:eastAsia="仿宋_GB2312"/>
                <w:sz w:val="32"/>
                <w:szCs w:val="32"/>
              </w:rPr>
              <w:t>R8</w:t>
            </w:r>
            <w:r w:rsidRPr="00D46C56">
              <w:rPr>
                <w:rFonts w:eastAsia="仿宋_GB2312"/>
                <w:sz w:val="32"/>
                <w:szCs w:val="32"/>
              </w:rPr>
              <w:t>）：杂质：残留溶剂</w:t>
            </w:r>
          </w:p>
        </w:tc>
        <w:tc>
          <w:tcPr>
            <w:tcW w:w="4148" w:type="dxa"/>
          </w:tcPr>
          <w:p w:rsidR="0024731C" w:rsidRPr="00D46C56" w:rsidRDefault="0024731C" w:rsidP="0043421F">
            <w:pPr>
              <w:rPr>
                <w:rFonts w:eastAsia="仿宋_GB2312"/>
                <w:sz w:val="32"/>
                <w:szCs w:val="32"/>
              </w:rPr>
            </w:pPr>
            <w:r w:rsidRPr="00D46C56">
              <w:rPr>
                <w:rFonts w:eastAsia="仿宋_GB2312"/>
                <w:sz w:val="32"/>
                <w:szCs w:val="32"/>
              </w:rPr>
              <w:t>申请人需在现行药学研究技术要求基础上，按照</w:t>
            </w:r>
            <w:r w:rsidRPr="00D46C56">
              <w:rPr>
                <w:rFonts w:eastAsia="仿宋_GB2312"/>
                <w:sz w:val="32"/>
                <w:szCs w:val="32"/>
              </w:rPr>
              <w:t>ICH Q3C</w:t>
            </w:r>
            <w:r w:rsidRPr="00D46C56">
              <w:rPr>
                <w:rFonts w:eastAsia="仿宋_GB2312"/>
                <w:sz w:val="32"/>
                <w:szCs w:val="32"/>
              </w:rPr>
              <w:t>（</w:t>
            </w:r>
            <w:r w:rsidRPr="00D46C56">
              <w:rPr>
                <w:rFonts w:eastAsia="仿宋_GB2312"/>
                <w:sz w:val="32"/>
                <w:szCs w:val="32"/>
              </w:rPr>
              <w:t>R8</w:t>
            </w:r>
            <w:r w:rsidRPr="00D46C56">
              <w:rPr>
                <w:rFonts w:eastAsia="仿宋_GB2312"/>
                <w:sz w:val="32"/>
                <w:szCs w:val="32"/>
              </w:rPr>
              <w:t>）指导原则的要求开展研究；本公告发布之日</w:t>
            </w:r>
            <w:r w:rsidRPr="00D46C56">
              <w:rPr>
                <w:rFonts w:eastAsia="仿宋_GB2312"/>
                <w:sz w:val="32"/>
                <w:szCs w:val="32"/>
              </w:rPr>
              <w:t>2</w:t>
            </w:r>
            <w:r w:rsidRPr="00D46C56">
              <w:rPr>
                <w:rFonts w:eastAsia="仿宋_GB2312"/>
                <w:sz w:val="32"/>
                <w:szCs w:val="32"/>
              </w:rPr>
              <w:t>个月后开始的相关研究（以试验记录时间点为准），均适用该指导原则</w:t>
            </w:r>
          </w:p>
        </w:tc>
      </w:tr>
    </w:tbl>
    <w:p w:rsidR="00496A53" w:rsidRPr="0024731C" w:rsidRDefault="00496A53"/>
    <w:sectPr w:rsidR="00496A53" w:rsidRPr="00247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1C"/>
    <w:rsid w:val="0024731C"/>
    <w:rsid w:val="004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F537B-3F7B-4F20-BC45-1EE1C697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3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4731C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余玥</dc:creator>
  <cp:keywords/>
  <dc:description/>
  <cp:lastModifiedBy>余玥</cp:lastModifiedBy>
  <cp:revision>1</cp:revision>
  <dcterms:created xsi:type="dcterms:W3CDTF">2021-11-02T09:06:00Z</dcterms:created>
  <dcterms:modified xsi:type="dcterms:W3CDTF">2021-11-02T09:06:00Z</dcterms:modified>
</cp:coreProperties>
</file>